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34" w:rsidRPr="00E9371E" w:rsidRDefault="00922034" w:rsidP="00922034">
      <w:pPr>
        <w:jc w:val="both"/>
        <w:rPr>
          <w:rFonts w:ascii="Tahoma" w:hAnsi="Tahoma" w:cs="Tahoma"/>
          <w:b/>
        </w:rPr>
      </w:pPr>
      <w:r w:rsidRPr="00E9371E">
        <w:rPr>
          <w:rFonts w:ascii="Tahoma" w:hAnsi="Tahoma" w:cs="Tahoma"/>
          <w:b/>
        </w:rPr>
        <w:t>The Managing Director,</w:t>
      </w:r>
    </w:p>
    <w:p w:rsidR="00922034" w:rsidRPr="00E9371E" w:rsidRDefault="00922034" w:rsidP="00922034">
      <w:pPr>
        <w:jc w:val="both"/>
        <w:rPr>
          <w:rFonts w:ascii="Tahoma" w:hAnsi="Tahoma" w:cs="Tahoma"/>
          <w:b/>
        </w:rPr>
      </w:pPr>
      <w:proofErr w:type="spellStart"/>
      <w:r w:rsidRPr="00E9371E">
        <w:rPr>
          <w:rFonts w:ascii="Tahoma" w:hAnsi="Tahoma" w:cs="Tahoma"/>
          <w:b/>
        </w:rPr>
        <w:t>Adiilaksmi</w:t>
      </w:r>
      <w:proofErr w:type="spellEnd"/>
      <w:r w:rsidRPr="00E9371E">
        <w:rPr>
          <w:rFonts w:ascii="Tahoma" w:hAnsi="Tahoma" w:cs="Tahoma"/>
          <w:b/>
        </w:rPr>
        <w:t xml:space="preserve"> Construction Pvt. Ltd.,</w:t>
      </w:r>
    </w:p>
    <w:p w:rsidR="00922034" w:rsidRPr="00E9371E" w:rsidRDefault="00922034" w:rsidP="00922034">
      <w:pPr>
        <w:jc w:val="both"/>
        <w:rPr>
          <w:rFonts w:ascii="Tahoma" w:hAnsi="Tahoma" w:cs="Tahoma"/>
          <w:b/>
        </w:rPr>
      </w:pPr>
      <w:r w:rsidRPr="00E9371E">
        <w:rPr>
          <w:rFonts w:ascii="Tahoma" w:hAnsi="Tahoma" w:cs="Tahoma"/>
          <w:b/>
        </w:rPr>
        <w:t xml:space="preserve">Plot No. – N1/278, </w:t>
      </w:r>
      <w:proofErr w:type="spellStart"/>
      <w:r w:rsidRPr="00E9371E">
        <w:rPr>
          <w:rFonts w:ascii="Tahoma" w:hAnsi="Tahoma" w:cs="Tahoma"/>
          <w:b/>
        </w:rPr>
        <w:t>Nayapalli</w:t>
      </w:r>
      <w:proofErr w:type="spellEnd"/>
      <w:r w:rsidRPr="00E9371E">
        <w:rPr>
          <w:rFonts w:ascii="Tahoma" w:hAnsi="Tahoma" w:cs="Tahoma"/>
          <w:b/>
        </w:rPr>
        <w:t xml:space="preserve">, </w:t>
      </w:r>
    </w:p>
    <w:p w:rsidR="00922034" w:rsidRPr="00E9371E" w:rsidRDefault="00922034" w:rsidP="00922034">
      <w:pPr>
        <w:jc w:val="both"/>
        <w:rPr>
          <w:rFonts w:ascii="Tahoma" w:hAnsi="Tahoma" w:cs="Tahoma"/>
          <w:b/>
        </w:rPr>
      </w:pPr>
      <w:r w:rsidRPr="00E9371E">
        <w:rPr>
          <w:rFonts w:ascii="Tahoma" w:hAnsi="Tahoma" w:cs="Tahoma"/>
          <w:b/>
        </w:rPr>
        <w:t>I.R.C. Village, Bhubaneswar</w:t>
      </w:r>
    </w:p>
    <w:p w:rsidR="00922034" w:rsidRPr="00E9371E" w:rsidRDefault="00922034" w:rsidP="00922034">
      <w:pPr>
        <w:jc w:val="both"/>
        <w:rPr>
          <w:rFonts w:ascii="Tahoma" w:hAnsi="Tahoma" w:cs="Tahoma"/>
          <w:b/>
        </w:rPr>
      </w:pPr>
      <w:proofErr w:type="gramStart"/>
      <w:r w:rsidRPr="00E9371E">
        <w:rPr>
          <w:rFonts w:ascii="Tahoma" w:hAnsi="Tahoma" w:cs="Tahoma"/>
          <w:b/>
        </w:rPr>
        <w:t>Tel. No.</w:t>
      </w:r>
      <w:proofErr w:type="gramEnd"/>
      <w:r w:rsidRPr="00E9371E">
        <w:rPr>
          <w:rFonts w:ascii="Tahoma" w:hAnsi="Tahoma" w:cs="Tahoma"/>
          <w:b/>
        </w:rPr>
        <w:t xml:space="preserve"> : (0674) 3953338.</w:t>
      </w:r>
    </w:p>
    <w:p w:rsidR="00922034" w:rsidRDefault="00922034" w:rsidP="00922034">
      <w:pPr>
        <w:jc w:val="both"/>
      </w:pPr>
    </w:p>
    <w:p w:rsidR="00922034" w:rsidRPr="00E9371E" w:rsidRDefault="00922034" w:rsidP="00922034">
      <w:pPr>
        <w:jc w:val="both"/>
        <w:rPr>
          <w:rFonts w:ascii="Tahoma" w:hAnsi="Tahoma" w:cs="Tahoma"/>
        </w:rPr>
      </w:pPr>
      <w:r w:rsidRPr="00E9371E">
        <w:rPr>
          <w:rFonts w:ascii="Tahoma" w:hAnsi="Tahoma" w:cs="Tahoma"/>
        </w:rPr>
        <w:t>Sir,</w:t>
      </w:r>
    </w:p>
    <w:p w:rsidR="00922034" w:rsidRPr="00E9371E" w:rsidRDefault="00922034" w:rsidP="00922034">
      <w:pPr>
        <w:jc w:val="both"/>
        <w:rPr>
          <w:rFonts w:ascii="Tahoma" w:hAnsi="Tahoma" w:cs="Tahoma"/>
        </w:rPr>
      </w:pPr>
      <w:r w:rsidRPr="00E9371E">
        <w:rPr>
          <w:rFonts w:ascii="Tahoma" w:hAnsi="Tahoma" w:cs="Tahoma"/>
        </w:rPr>
        <w:tab/>
        <w:t xml:space="preserve">We are interested to book a Residential Flat in Kalyani Heights Palace in Phulnakhara, Bhubaneswar. We pay in </w:t>
      </w:r>
      <w:proofErr w:type="spellStart"/>
      <w:r w:rsidRPr="00E9371E">
        <w:rPr>
          <w:rFonts w:ascii="Tahoma" w:hAnsi="Tahoma" w:cs="Tahoma"/>
        </w:rPr>
        <w:t>Cheque</w:t>
      </w:r>
      <w:proofErr w:type="spellEnd"/>
      <w:r w:rsidRPr="00E9371E">
        <w:rPr>
          <w:rFonts w:ascii="Tahoma" w:hAnsi="Tahoma" w:cs="Tahoma"/>
        </w:rPr>
        <w:t>/RTGS/Demand Draft bearing No</w:t>
      </w:r>
      <w:r w:rsidRPr="00E9371E">
        <w:rPr>
          <w:rFonts w:ascii="Tahoma" w:hAnsi="Tahoma" w:cs="Tahoma"/>
          <w:b/>
          <w:bCs/>
        </w:rPr>
        <w:t>. …………………</w:t>
      </w:r>
      <w:r w:rsidRPr="00E9371E">
        <w:rPr>
          <w:rFonts w:ascii="Tahoma" w:hAnsi="Tahoma" w:cs="Tahoma"/>
        </w:rPr>
        <w:t xml:space="preserve"> dated </w:t>
      </w:r>
      <w:r w:rsidRPr="00E9371E">
        <w:rPr>
          <w:rFonts w:ascii="Tahoma" w:hAnsi="Tahoma" w:cs="Tahoma"/>
          <w:b/>
          <w:bCs/>
        </w:rPr>
        <w:t>…………………………</w:t>
      </w:r>
      <w:r w:rsidRPr="00E9371E">
        <w:rPr>
          <w:rFonts w:ascii="Tahoma" w:hAnsi="Tahoma" w:cs="Tahoma"/>
        </w:rPr>
        <w:t xml:space="preserve"> for Rs………………………………….. (Rupees ………………………</w:t>
      </w:r>
      <w:proofErr w:type="gramStart"/>
      <w:r w:rsidRPr="00E9371E">
        <w:rPr>
          <w:rFonts w:ascii="Tahoma" w:hAnsi="Tahoma" w:cs="Tahoma"/>
        </w:rPr>
        <w:t>. )only</w:t>
      </w:r>
      <w:proofErr w:type="gramEnd"/>
      <w:r w:rsidRPr="00E9371E">
        <w:rPr>
          <w:rFonts w:ascii="Tahoma" w:hAnsi="Tahoma" w:cs="Tahoma"/>
        </w:rPr>
        <w:t xml:space="preserve"> in </w:t>
      </w:r>
      <w:proofErr w:type="spellStart"/>
      <w:r w:rsidRPr="00E9371E">
        <w:rPr>
          <w:rFonts w:ascii="Tahoma" w:hAnsi="Tahoma" w:cs="Tahoma"/>
        </w:rPr>
        <w:t>favour</w:t>
      </w:r>
      <w:proofErr w:type="spellEnd"/>
      <w:r w:rsidRPr="00E9371E">
        <w:rPr>
          <w:rFonts w:ascii="Tahoma" w:hAnsi="Tahoma" w:cs="Tahoma"/>
        </w:rPr>
        <w:t xml:space="preserve"> of “</w:t>
      </w:r>
      <w:proofErr w:type="spellStart"/>
      <w:r w:rsidRPr="00E9371E">
        <w:rPr>
          <w:rFonts w:ascii="Tahoma" w:hAnsi="Tahoma" w:cs="Tahoma"/>
          <w:b/>
          <w:bCs/>
        </w:rPr>
        <w:t>Adiilaksmi</w:t>
      </w:r>
      <w:proofErr w:type="spellEnd"/>
      <w:r w:rsidRPr="00E9371E">
        <w:rPr>
          <w:rFonts w:ascii="Tahoma" w:hAnsi="Tahoma" w:cs="Tahoma"/>
          <w:b/>
          <w:bCs/>
        </w:rPr>
        <w:t xml:space="preserve"> Construction Pvt. Ltd.</w:t>
      </w:r>
      <w:r w:rsidRPr="00E9371E">
        <w:rPr>
          <w:rFonts w:ascii="Tahoma" w:hAnsi="Tahoma" w:cs="Tahoma"/>
        </w:rPr>
        <w:t xml:space="preserve">”, payable at </w:t>
      </w:r>
      <w:smartTag w:uri="urn:schemas-microsoft-com:office:smarttags" w:element="City">
        <w:smartTag w:uri="urn:schemas-microsoft-com:office:smarttags" w:element="place">
          <w:r w:rsidRPr="00E9371E">
            <w:rPr>
              <w:rFonts w:ascii="Tahoma" w:hAnsi="Tahoma" w:cs="Tahoma"/>
            </w:rPr>
            <w:t>Bhubaneswar</w:t>
          </w:r>
        </w:smartTag>
      </w:smartTag>
      <w:r w:rsidRPr="00E9371E">
        <w:rPr>
          <w:rFonts w:ascii="Tahoma" w:hAnsi="Tahoma" w:cs="Tahoma"/>
        </w:rPr>
        <w:t xml:space="preserve">. Please accept this amount towards booking of one Residential Flat No. </w:t>
      </w:r>
      <w:r w:rsidRPr="00E9371E">
        <w:rPr>
          <w:rFonts w:ascii="Tahoma" w:hAnsi="Tahoma" w:cs="Tahoma"/>
          <w:b/>
          <w:bCs/>
        </w:rPr>
        <w:t>………… in Block No. ………….</w:t>
      </w:r>
      <w:r w:rsidRPr="00E9371E">
        <w:rPr>
          <w:rFonts w:ascii="Tahoma" w:hAnsi="Tahoma" w:cs="Tahoma"/>
        </w:rPr>
        <w:t xml:space="preserve"> having Super Built Area of ……………….. sq. ft. Please issue the allotment letter at the earliest confirming book the Residential Flat.</w:t>
      </w:r>
    </w:p>
    <w:p w:rsidR="00922034" w:rsidRPr="00E9371E" w:rsidRDefault="00922034" w:rsidP="00922034">
      <w:pPr>
        <w:jc w:val="both"/>
        <w:rPr>
          <w:rFonts w:ascii="Tahoma" w:hAnsi="Tahoma" w:cs="Tahoma"/>
        </w:rPr>
      </w:pPr>
    </w:p>
    <w:p w:rsidR="00922034" w:rsidRPr="00E9371E" w:rsidRDefault="00922034" w:rsidP="00922034">
      <w:pPr>
        <w:spacing w:line="360" w:lineRule="auto"/>
        <w:jc w:val="both"/>
        <w:rPr>
          <w:rFonts w:ascii="Tahoma" w:hAnsi="Tahoma" w:cs="Tahoma"/>
        </w:rPr>
      </w:pPr>
    </w:p>
    <w:p w:rsidR="00922034" w:rsidRPr="00E9371E" w:rsidRDefault="00922034" w:rsidP="00922034">
      <w:pPr>
        <w:spacing w:line="360" w:lineRule="auto"/>
        <w:jc w:val="both"/>
        <w:rPr>
          <w:rFonts w:ascii="Tahoma" w:hAnsi="Tahoma" w:cs="Tahoma"/>
        </w:rPr>
      </w:pPr>
      <w:r w:rsidRPr="00E9371E">
        <w:rPr>
          <w:rFonts w:ascii="Tahoma" w:hAnsi="Tahoma" w:cs="Tahoma"/>
        </w:rPr>
        <w:t>Name of the Applicant</w:t>
      </w:r>
      <w:proofErr w:type="gramStart"/>
      <w:r w:rsidRPr="00E9371E">
        <w:rPr>
          <w:rFonts w:ascii="Tahoma" w:hAnsi="Tahoma" w:cs="Tahoma"/>
        </w:rPr>
        <w:tab/>
      </w:r>
      <w:r w:rsidRPr="00E9371E">
        <w:rPr>
          <w:rFonts w:ascii="Tahoma" w:hAnsi="Tahoma" w:cs="Tahoma"/>
        </w:rPr>
        <w:tab/>
        <w:t>:</w:t>
      </w:r>
      <w:r w:rsidRPr="00E9371E">
        <w:rPr>
          <w:rFonts w:ascii="Tahoma" w:hAnsi="Tahoma" w:cs="Tahoma"/>
        </w:rPr>
        <w:tab/>
        <w:t>………………………………………….</w:t>
      </w:r>
      <w:proofErr w:type="gramEnd"/>
    </w:p>
    <w:p w:rsidR="00922034" w:rsidRPr="00E9371E" w:rsidRDefault="00922034" w:rsidP="00922034">
      <w:pPr>
        <w:spacing w:line="360" w:lineRule="auto"/>
        <w:jc w:val="both"/>
        <w:rPr>
          <w:rFonts w:ascii="Tahoma" w:hAnsi="Tahoma" w:cs="Tahoma"/>
        </w:rPr>
      </w:pPr>
      <w:r w:rsidRPr="00E9371E">
        <w:rPr>
          <w:rFonts w:ascii="Tahoma" w:hAnsi="Tahoma" w:cs="Tahoma"/>
        </w:rPr>
        <w:t>Name of Father/</w:t>
      </w:r>
      <w:proofErr w:type="gramStart"/>
      <w:r w:rsidRPr="00E9371E">
        <w:rPr>
          <w:rFonts w:ascii="Tahoma" w:hAnsi="Tahoma" w:cs="Tahoma"/>
        </w:rPr>
        <w:t>Husband</w:t>
      </w:r>
      <w:r w:rsidRPr="00E9371E">
        <w:rPr>
          <w:rFonts w:ascii="Tahoma" w:hAnsi="Tahoma" w:cs="Tahoma"/>
        </w:rPr>
        <w:tab/>
        <w:t>:</w:t>
      </w:r>
      <w:r w:rsidRPr="00E9371E">
        <w:rPr>
          <w:rFonts w:ascii="Tahoma" w:hAnsi="Tahoma" w:cs="Tahoma"/>
        </w:rPr>
        <w:tab/>
        <w:t>………………………………………….</w:t>
      </w:r>
      <w:proofErr w:type="gramEnd"/>
    </w:p>
    <w:p w:rsidR="00922034" w:rsidRPr="00E9371E" w:rsidRDefault="00922034" w:rsidP="00922034">
      <w:pPr>
        <w:spacing w:line="360" w:lineRule="auto"/>
        <w:jc w:val="both"/>
        <w:rPr>
          <w:rFonts w:ascii="Tahoma" w:hAnsi="Tahoma" w:cs="Tahoma"/>
        </w:rPr>
      </w:pPr>
      <w:r w:rsidRPr="00E9371E">
        <w:rPr>
          <w:rFonts w:ascii="Tahoma" w:hAnsi="Tahoma" w:cs="Tahoma"/>
        </w:rPr>
        <w:t>Mailing Address</w:t>
      </w:r>
      <w:r w:rsidRPr="00E9371E">
        <w:rPr>
          <w:rFonts w:ascii="Tahoma" w:hAnsi="Tahoma" w:cs="Tahoma"/>
        </w:rPr>
        <w:tab/>
      </w:r>
      <w:proofErr w:type="gramStart"/>
      <w:r w:rsidRPr="00E9371E">
        <w:rPr>
          <w:rFonts w:ascii="Tahoma" w:hAnsi="Tahoma" w:cs="Tahoma"/>
        </w:rPr>
        <w:tab/>
      </w:r>
      <w:r w:rsidRPr="00E9371E">
        <w:rPr>
          <w:rFonts w:ascii="Tahoma" w:hAnsi="Tahoma" w:cs="Tahoma"/>
        </w:rPr>
        <w:tab/>
        <w:t>:</w:t>
      </w:r>
      <w:r w:rsidRPr="00E9371E">
        <w:rPr>
          <w:rFonts w:ascii="Tahoma" w:hAnsi="Tahoma" w:cs="Tahoma"/>
        </w:rPr>
        <w:tab/>
        <w:t>…………………………………………..</w:t>
      </w:r>
      <w:proofErr w:type="gramEnd"/>
    </w:p>
    <w:p w:rsidR="00922034" w:rsidRPr="00E9371E" w:rsidRDefault="00922034" w:rsidP="00922034">
      <w:pPr>
        <w:spacing w:line="360" w:lineRule="auto"/>
        <w:ind w:left="2880" w:firstLine="720"/>
        <w:jc w:val="both"/>
        <w:rPr>
          <w:rFonts w:ascii="Tahoma" w:hAnsi="Tahoma" w:cs="Tahoma"/>
        </w:rPr>
      </w:pPr>
      <w:r w:rsidRPr="00E9371E">
        <w:rPr>
          <w:rFonts w:ascii="Tahoma" w:hAnsi="Tahoma" w:cs="Tahoma"/>
        </w:rPr>
        <w:t>…………………………………………..</w:t>
      </w:r>
    </w:p>
    <w:p w:rsidR="00922034" w:rsidRPr="00E9371E" w:rsidRDefault="00922034" w:rsidP="00922034">
      <w:pPr>
        <w:spacing w:line="360" w:lineRule="auto"/>
        <w:jc w:val="both"/>
        <w:rPr>
          <w:rFonts w:ascii="Tahoma" w:hAnsi="Tahoma" w:cs="Tahoma"/>
        </w:rPr>
      </w:pPr>
      <w:r w:rsidRPr="00E9371E">
        <w:rPr>
          <w:rFonts w:ascii="Tahoma" w:hAnsi="Tahoma" w:cs="Tahoma"/>
        </w:rPr>
        <w:t>Pin No. …………………….               Tel No. ……………………….             Mobile No. …………………….</w:t>
      </w:r>
    </w:p>
    <w:p w:rsidR="00922034" w:rsidRPr="00E9371E" w:rsidRDefault="00922034" w:rsidP="00922034">
      <w:pPr>
        <w:spacing w:line="360" w:lineRule="auto"/>
        <w:jc w:val="both"/>
        <w:rPr>
          <w:rFonts w:ascii="Tahoma" w:hAnsi="Tahoma" w:cs="Tahoma"/>
        </w:rPr>
      </w:pPr>
      <w:r w:rsidRPr="00E9371E">
        <w:rPr>
          <w:rFonts w:ascii="Tahoma" w:hAnsi="Tahoma" w:cs="Tahoma"/>
        </w:rPr>
        <w:t xml:space="preserve">Permanent Address </w:t>
      </w:r>
      <w:proofErr w:type="gramStart"/>
      <w:r w:rsidRPr="00E9371E">
        <w:rPr>
          <w:rFonts w:ascii="Tahoma" w:hAnsi="Tahoma" w:cs="Tahoma"/>
        </w:rPr>
        <w:tab/>
      </w:r>
      <w:r w:rsidRPr="00E9371E">
        <w:rPr>
          <w:rFonts w:ascii="Tahoma" w:hAnsi="Tahoma" w:cs="Tahoma"/>
        </w:rPr>
        <w:tab/>
        <w:t>:</w:t>
      </w:r>
      <w:r w:rsidRPr="00E9371E">
        <w:rPr>
          <w:rFonts w:ascii="Tahoma" w:hAnsi="Tahoma" w:cs="Tahoma"/>
        </w:rPr>
        <w:tab/>
        <w:t>…………………………………………………………..</w:t>
      </w:r>
      <w:proofErr w:type="gramEnd"/>
    </w:p>
    <w:p w:rsidR="00922034" w:rsidRPr="00E9371E" w:rsidRDefault="00922034" w:rsidP="00922034">
      <w:pPr>
        <w:spacing w:line="360" w:lineRule="auto"/>
        <w:jc w:val="both"/>
        <w:rPr>
          <w:rFonts w:ascii="Tahoma" w:hAnsi="Tahoma" w:cs="Tahoma"/>
        </w:rPr>
      </w:pP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t>……………………………………………………………..</w:t>
      </w:r>
    </w:p>
    <w:p w:rsidR="00922034" w:rsidRPr="00E9371E" w:rsidRDefault="00922034" w:rsidP="00922034">
      <w:pPr>
        <w:spacing w:line="360" w:lineRule="auto"/>
        <w:jc w:val="both"/>
        <w:rPr>
          <w:rFonts w:ascii="Tahoma" w:hAnsi="Tahoma" w:cs="Tahoma"/>
        </w:rPr>
      </w:pP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t>……………………………………………………………..</w:t>
      </w:r>
    </w:p>
    <w:p w:rsidR="00922034" w:rsidRPr="00E9371E" w:rsidRDefault="00922034" w:rsidP="00922034">
      <w:pPr>
        <w:spacing w:line="360" w:lineRule="auto"/>
        <w:jc w:val="both"/>
        <w:rPr>
          <w:rFonts w:ascii="Tahoma" w:hAnsi="Tahoma" w:cs="Tahoma"/>
        </w:rPr>
      </w:pPr>
      <w:r w:rsidRPr="00E9371E">
        <w:rPr>
          <w:rFonts w:ascii="Tahoma" w:hAnsi="Tahoma" w:cs="Tahoma"/>
        </w:rPr>
        <w:t xml:space="preserve">Pin No. </w:t>
      </w:r>
      <w:proofErr w:type="gramStart"/>
      <w:r w:rsidRPr="00E9371E">
        <w:rPr>
          <w:rFonts w:ascii="Tahoma" w:hAnsi="Tahoma" w:cs="Tahoma"/>
        </w:rPr>
        <w:t>_______________Tel No.</w:t>
      </w:r>
      <w:proofErr w:type="gramEnd"/>
      <w:r w:rsidRPr="00E9371E">
        <w:rPr>
          <w:rFonts w:ascii="Tahoma" w:hAnsi="Tahoma" w:cs="Tahoma"/>
        </w:rPr>
        <w:t xml:space="preserve"> </w:t>
      </w:r>
      <w:proofErr w:type="gramStart"/>
      <w:r w:rsidRPr="00E9371E">
        <w:rPr>
          <w:rFonts w:ascii="Tahoma" w:hAnsi="Tahoma" w:cs="Tahoma"/>
        </w:rPr>
        <w:t xml:space="preserve">___________  </w:t>
      </w:r>
      <w:r w:rsidRPr="00E9371E">
        <w:rPr>
          <w:rFonts w:ascii="Tahoma" w:hAnsi="Tahoma" w:cs="Tahoma"/>
        </w:rPr>
        <w:tab/>
        <w:t>Mobile No.</w:t>
      </w:r>
      <w:proofErr w:type="gramEnd"/>
      <w:r w:rsidRPr="00E9371E">
        <w:rPr>
          <w:rFonts w:ascii="Tahoma" w:hAnsi="Tahoma" w:cs="Tahoma"/>
        </w:rPr>
        <w:t xml:space="preserve"> ________________</w:t>
      </w:r>
    </w:p>
    <w:p w:rsidR="00922034" w:rsidRPr="00E9371E" w:rsidRDefault="00922034" w:rsidP="00922034">
      <w:pPr>
        <w:tabs>
          <w:tab w:val="left" w:pos="3420"/>
          <w:tab w:val="left" w:pos="3600"/>
        </w:tabs>
        <w:spacing w:line="360" w:lineRule="auto"/>
        <w:jc w:val="both"/>
        <w:rPr>
          <w:rFonts w:ascii="Tahoma" w:hAnsi="Tahoma" w:cs="Tahoma"/>
        </w:rPr>
      </w:pPr>
      <w:r w:rsidRPr="00E9371E">
        <w:rPr>
          <w:rFonts w:ascii="Tahoma" w:hAnsi="Tahoma" w:cs="Tahoma"/>
        </w:rPr>
        <w:t>Nationality (Indian/NRI/ Foreigner</w:t>
      </w:r>
      <w:proofErr w:type="gramStart"/>
      <w:r w:rsidRPr="00E9371E">
        <w:rPr>
          <w:rFonts w:ascii="Tahoma" w:hAnsi="Tahoma" w:cs="Tahoma"/>
        </w:rPr>
        <w:t>)  :</w:t>
      </w:r>
      <w:proofErr w:type="gramEnd"/>
      <w:r w:rsidRPr="00E9371E">
        <w:rPr>
          <w:rFonts w:ascii="Tahoma" w:hAnsi="Tahoma" w:cs="Tahoma"/>
        </w:rPr>
        <w:tab/>
        <w:t xml:space="preserve">Indian                     </w:t>
      </w:r>
    </w:p>
    <w:p w:rsidR="00922034" w:rsidRPr="00E9371E" w:rsidRDefault="00922034" w:rsidP="00922034">
      <w:pPr>
        <w:spacing w:line="360" w:lineRule="auto"/>
        <w:jc w:val="both"/>
        <w:rPr>
          <w:rFonts w:ascii="Tahoma" w:hAnsi="Tahoma" w:cs="Tahoma"/>
        </w:rPr>
      </w:pPr>
      <w:r w:rsidRPr="00E9371E">
        <w:rPr>
          <w:rFonts w:ascii="Tahoma" w:hAnsi="Tahoma" w:cs="Tahoma"/>
        </w:rPr>
        <w:lastRenderedPageBreak/>
        <w:t>Date of Birth</w:t>
      </w: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t>:</w:t>
      </w:r>
      <w:r w:rsidRPr="00E9371E">
        <w:rPr>
          <w:rFonts w:ascii="Tahoma" w:hAnsi="Tahoma" w:cs="Tahoma"/>
        </w:rPr>
        <w:tab/>
        <w:t xml:space="preserve">Applicant </w:t>
      </w:r>
      <w:r w:rsidRPr="00E9371E">
        <w:rPr>
          <w:rFonts w:ascii="Tahoma" w:hAnsi="Tahoma" w:cs="Tahoma"/>
        </w:rPr>
        <w:tab/>
        <w:t>………………………..</w:t>
      </w:r>
    </w:p>
    <w:p w:rsidR="00922034" w:rsidRPr="00E9371E" w:rsidRDefault="00922034" w:rsidP="00922034">
      <w:pPr>
        <w:spacing w:line="360" w:lineRule="auto"/>
        <w:jc w:val="both"/>
        <w:rPr>
          <w:rFonts w:ascii="Tahoma" w:hAnsi="Tahoma" w:cs="Tahoma"/>
        </w:rPr>
      </w:pP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t xml:space="preserve">Co-applicant  </w:t>
      </w:r>
      <w:r w:rsidRPr="00E9371E">
        <w:rPr>
          <w:rFonts w:ascii="Tahoma" w:hAnsi="Tahoma" w:cs="Tahoma"/>
        </w:rPr>
        <w:tab/>
        <w:t>……………………..</w:t>
      </w:r>
    </w:p>
    <w:p w:rsidR="00922034" w:rsidRPr="00E9371E" w:rsidRDefault="00922034" w:rsidP="00922034">
      <w:pPr>
        <w:spacing w:line="360" w:lineRule="auto"/>
        <w:jc w:val="both"/>
        <w:rPr>
          <w:rFonts w:ascii="Tahoma" w:hAnsi="Tahoma" w:cs="Tahoma"/>
        </w:rPr>
      </w:pPr>
      <w:r w:rsidRPr="00E9371E">
        <w:rPr>
          <w:rFonts w:ascii="Tahoma" w:hAnsi="Tahoma" w:cs="Tahoma"/>
        </w:rPr>
        <w:t>Occupation</w:t>
      </w: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t>:</w:t>
      </w:r>
      <w:r w:rsidRPr="00E9371E">
        <w:rPr>
          <w:rFonts w:ascii="Tahoma" w:hAnsi="Tahoma" w:cs="Tahoma"/>
        </w:rPr>
        <w:tab/>
        <w:t>Applicant</w:t>
      </w:r>
      <w:r w:rsidRPr="00E9371E">
        <w:rPr>
          <w:rFonts w:ascii="Tahoma" w:hAnsi="Tahoma" w:cs="Tahoma"/>
        </w:rPr>
        <w:tab/>
        <w:t>……………………..</w:t>
      </w:r>
    </w:p>
    <w:p w:rsidR="00922034" w:rsidRPr="00E9371E" w:rsidRDefault="00922034" w:rsidP="00922034">
      <w:pPr>
        <w:spacing w:line="360" w:lineRule="auto"/>
        <w:jc w:val="both"/>
        <w:rPr>
          <w:rFonts w:ascii="Tahoma" w:hAnsi="Tahoma" w:cs="Tahoma"/>
        </w:rPr>
      </w:pP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t>Co-applicant</w:t>
      </w:r>
      <w:r w:rsidRPr="00E9371E">
        <w:rPr>
          <w:rFonts w:ascii="Tahoma" w:hAnsi="Tahoma" w:cs="Tahoma"/>
        </w:rPr>
        <w:tab/>
        <w:t>……………………….</w:t>
      </w:r>
    </w:p>
    <w:p w:rsidR="00922034" w:rsidRPr="00E9371E" w:rsidRDefault="00922034" w:rsidP="00922034">
      <w:pPr>
        <w:spacing w:line="360" w:lineRule="auto"/>
        <w:jc w:val="both"/>
        <w:rPr>
          <w:rFonts w:ascii="Tahoma" w:hAnsi="Tahoma" w:cs="Tahoma"/>
        </w:rPr>
      </w:pPr>
      <w:r w:rsidRPr="00E9371E">
        <w:rPr>
          <w:rFonts w:ascii="Tahoma" w:hAnsi="Tahoma" w:cs="Tahoma"/>
        </w:rPr>
        <w:t>Sources of finance</w:t>
      </w:r>
      <w:r w:rsidRPr="00E9371E">
        <w:rPr>
          <w:rFonts w:ascii="Tahoma" w:hAnsi="Tahoma" w:cs="Tahoma"/>
        </w:rPr>
        <w:tab/>
      </w:r>
      <w:proofErr w:type="gramStart"/>
      <w:r w:rsidRPr="00E9371E">
        <w:rPr>
          <w:rFonts w:ascii="Tahoma" w:hAnsi="Tahoma" w:cs="Tahoma"/>
        </w:rPr>
        <w:tab/>
      </w:r>
      <w:r w:rsidRPr="00E9371E">
        <w:rPr>
          <w:rFonts w:ascii="Tahoma" w:hAnsi="Tahoma" w:cs="Tahoma"/>
        </w:rPr>
        <w:tab/>
        <w:t>:</w:t>
      </w:r>
      <w:r w:rsidRPr="00E9371E">
        <w:rPr>
          <w:rFonts w:ascii="Tahoma" w:hAnsi="Tahoma" w:cs="Tahoma"/>
        </w:rPr>
        <w:tab/>
        <w:t>………………………………….</w:t>
      </w:r>
      <w:proofErr w:type="gramEnd"/>
    </w:p>
    <w:p w:rsidR="00922034" w:rsidRPr="00E9371E" w:rsidRDefault="00922034" w:rsidP="00922034">
      <w:pPr>
        <w:spacing w:line="360" w:lineRule="auto"/>
        <w:jc w:val="both"/>
        <w:rPr>
          <w:rFonts w:ascii="Tahoma" w:hAnsi="Tahoma" w:cs="Tahoma"/>
        </w:rPr>
      </w:pPr>
      <w:r w:rsidRPr="00E9371E">
        <w:rPr>
          <w:rFonts w:ascii="Tahoma" w:hAnsi="Tahoma" w:cs="Tahoma"/>
        </w:rPr>
        <w:t>Housing finance Co</w:t>
      </w:r>
      <w:proofErr w:type="gramStart"/>
      <w:r w:rsidRPr="00E9371E">
        <w:rPr>
          <w:rFonts w:ascii="Tahoma" w:hAnsi="Tahoma" w:cs="Tahoma"/>
        </w:rPr>
        <w:t>. :</w:t>
      </w:r>
      <w:proofErr w:type="gramEnd"/>
      <w:r w:rsidRPr="00E9371E">
        <w:rPr>
          <w:rFonts w:ascii="Tahoma" w:hAnsi="Tahoma" w:cs="Tahoma"/>
        </w:rPr>
        <w:t>________________ Dept. Housing Loan : _________________</w:t>
      </w:r>
    </w:p>
    <w:p w:rsidR="00922034" w:rsidRPr="00E9371E" w:rsidRDefault="00922034" w:rsidP="00922034">
      <w:pPr>
        <w:jc w:val="both"/>
        <w:rPr>
          <w:rFonts w:ascii="Tahoma" w:hAnsi="Tahoma" w:cs="Tahoma"/>
        </w:rPr>
      </w:pPr>
    </w:p>
    <w:p w:rsidR="00922034" w:rsidRPr="00E9371E" w:rsidRDefault="00922034" w:rsidP="00922034">
      <w:pPr>
        <w:jc w:val="both"/>
        <w:rPr>
          <w:rFonts w:ascii="Tahoma" w:hAnsi="Tahoma" w:cs="Tahoma"/>
        </w:rPr>
      </w:pPr>
      <w:proofErr w:type="gramStart"/>
      <w:r w:rsidRPr="00E9371E">
        <w:rPr>
          <w:rFonts w:ascii="Tahoma" w:hAnsi="Tahoma" w:cs="Tahoma"/>
        </w:rPr>
        <w:t>Certified that the particulars given above are true to the best of my/our knowledge and belief.</w:t>
      </w:r>
      <w:proofErr w:type="gramEnd"/>
    </w:p>
    <w:p w:rsidR="00922034" w:rsidRPr="00E9371E" w:rsidRDefault="00922034" w:rsidP="00922034">
      <w:pPr>
        <w:jc w:val="both"/>
        <w:rPr>
          <w:rFonts w:ascii="Tahoma" w:hAnsi="Tahoma" w:cs="Tahoma"/>
        </w:rPr>
      </w:pPr>
    </w:p>
    <w:p w:rsidR="00922034" w:rsidRPr="00E9371E" w:rsidRDefault="00922034" w:rsidP="00922034">
      <w:pPr>
        <w:jc w:val="both"/>
        <w:rPr>
          <w:rFonts w:ascii="Tahoma" w:hAnsi="Tahoma" w:cs="Tahoma"/>
        </w:rPr>
      </w:pPr>
      <w:proofErr w:type="gramStart"/>
      <w:r w:rsidRPr="00E9371E">
        <w:rPr>
          <w:rFonts w:ascii="Tahoma" w:hAnsi="Tahoma" w:cs="Tahoma"/>
        </w:rPr>
        <w:t>Signature.</w:t>
      </w:r>
      <w:proofErr w:type="gramEnd"/>
      <w:r w:rsidRPr="00E9371E">
        <w:rPr>
          <w:rFonts w:ascii="Tahoma" w:hAnsi="Tahoma" w:cs="Tahoma"/>
        </w:rPr>
        <w:t xml:space="preserve"> </w:t>
      </w:r>
      <w:proofErr w:type="gramStart"/>
      <w:r w:rsidRPr="00E9371E">
        <w:rPr>
          <w:rFonts w:ascii="Tahoma" w:hAnsi="Tahoma" w:cs="Tahoma"/>
        </w:rPr>
        <w:t>:_</w:t>
      </w:r>
      <w:proofErr w:type="gramEnd"/>
      <w:r w:rsidRPr="00E9371E">
        <w:rPr>
          <w:rFonts w:ascii="Tahoma" w:hAnsi="Tahoma" w:cs="Tahoma"/>
        </w:rPr>
        <w:t>_______________________  Signature02. : _______________________</w:t>
      </w:r>
    </w:p>
    <w:p w:rsidR="00922034" w:rsidRPr="00E9371E" w:rsidRDefault="00922034" w:rsidP="00922034">
      <w:pPr>
        <w:jc w:val="both"/>
        <w:rPr>
          <w:rFonts w:ascii="Tahoma" w:hAnsi="Tahoma" w:cs="Tahoma"/>
        </w:rPr>
      </w:pPr>
    </w:p>
    <w:p w:rsidR="00922034" w:rsidRPr="00E9371E" w:rsidRDefault="00922034" w:rsidP="00922034">
      <w:pPr>
        <w:jc w:val="both"/>
        <w:rPr>
          <w:rFonts w:ascii="Tahoma" w:hAnsi="Tahoma" w:cs="Tahoma"/>
        </w:rPr>
      </w:pPr>
      <w:r w:rsidRPr="00E9371E">
        <w:rPr>
          <w:rFonts w:ascii="Tahoma" w:hAnsi="Tahoma" w:cs="Tahoma"/>
        </w:rPr>
        <w:t>Date:</w:t>
      </w: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r>
      <w:r w:rsidRPr="00E9371E">
        <w:rPr>
          <w:rFonts w:ascii="Tahoma" w:hAnsi="Tahoma" w:cs="Tahoma"/>
        </w:rPr>
        <w:tab/>
        <w:t xml:space="preserve">         </w:t>
      </w:r>
      <w:proofErr w:type="gramStart"/>
      <w:r w:rsidRPr="00E9371E">
        <w:rPr>
          <w:rFonts w:ascii="Tahoma" w:hAnsi="Tahoma" w:cs="Tahoma"/>
        </w:rPr>
        <w:t>Date :</w:t>
      </w:r>
      <w:proofErr w:type="gramEnd"/>
      <w:r w:rsidRPr="00E9371E">
        <w:rPr>
          <w:rFonts w:ascii="Tahoma" w:hAnsi="Tahoma" w:cs="Tahoma"/>
        </w:rPr>
        <w:tab/>
      </w:r>
      <w:r w:rsidRPr="00E9371E">
        <w:rPr>
          <w:rFonts w:ascii="Tahoma" w:hAnsi="Tahoma" w:cs="Tahoma"/>
        </w:rPr>
        <w:tab/>
      </w:r>
    </w:p>
    <w:p w:rsidR="00922034" w:rsidRDefault="00922034" w:rsidP="00922034">
      <w:pPr>
        <w:jc w:val="center"/>
        <w:rPr>
          <w:rFonts w:ascii="Arial" w:hAnsi="Arial" w:cs="Arial"/>
          <w:b/>
          <w:sz w:val="28"/>
          <w:szCs w:val="28"/>
        </w:rPr>
      </w:pPr>
    </w:p>
    <w:p w:rsidR="00922034" w:rsidRDefault="00922034" w:rsidP="00922034">
      <w:pPr>
        <w:jc w:val="center"/>
        <w:rPr>
          <w:rFonts w:ascii="Arial" w:hAnsi="Arial" w:cs="Arial"/>
          <w:b/>
          <w:sz w:val="28"/>
          <w:szCs w:val="28"/>
        </w:rPr>
      </w:pPr>
    </w:p>
    <w:p w:rsidR="00922034" w:rsidRDefault="00922034">
      <w:pPr>
        <w:rPr>
          <w:rFonts w:ascii="Arial" w:hAnsi="Arial" w:cs="Arial"/>
          <w:b/>
          <w:sz w:val="28"/>
          <w:szCs w:val="28"/>
        </w:rPr>
      </w:pPr>
      <w:r>
        <w:rPr>
          <w:rFonts w:ascii="Arial" w:hAnsi="Arial" w:cs="Arial"/>
          <w:b/>
          <w:sz w:val="28"/>
          <w:szCs w:val="28"/>
        </w:rPr>
        <w:br w:type="page"/>
      </w:r>
    </w:p>
    <w:p w:rsidR="00922034" w:rsidRDefault="00922034" w:rsidP="00922034">
      <w:pPr>
        <w:jc w:val="center"/>
        <w:rPr>
          <w:rFonts w:ascii="Arial" w:hAnsi="Arial" w:cs="Arial"/>
          <w:b/>
          <w:sz w:val="28"/>
          <w:szCs w:val="28"/>
        </w:rPr>
      </w:pPr>
    </w:p>
    <w:p w:rsidR="00922034" w:rsidRDefault="00922034" w:rsidP="00922034">
      <w:pPr>
        <w:jc w:val="center"/>
        <w:rPr>
          <w:rFonts w:ascii="Arial" w:hAnsi="Arial" w:cs="Arial"/>
          <w:b/>
          <w:sz w:val="28"/>
          <w:szCs w:val="28"/>
        </w:rPr>
      </w:pPr>
    </w:p>
    <w:p w:rsidR="00922034" w:rsidRPr="00F6703F" w:rsidRDefault="00922034" w:rsidP="00922034">
      <w:pPr>
        <w:jc w:val="center"/>
        <w:rPr>
          <w:rFonts w:ascii="Arial" w:hAnsi="Arial" w:cs="Arial"/>
          <w:b/>
          <w:sz w:val="28"/>
          <w:szCs w:val="28"/>
        </w:rPr>
      </w:pPr>
      <w:r w:rsidRPr="00F6703F">
        <w:rPr>
          <w:rFonts w:ascii="Arial" w:hAnsi="Arial" w:cs="Arial"/>
          <w:b/>
          <w:sz w:val="28"/>
          <w:szCs w:val="28"/>
        </w:rPr>
        <w:t>TERMS AND CONDITIONS GOVERNING</w:t>
      </w:r>
    </w:p>
    <w:p w:rsidR="00922034" w:rsidRDefault="00922034" w:rsidP="00922034">
      <w:pPr>
        <w:jc w:val="center"/>
        <w:rPr>
          <w:rFonts w:ascii="Arial" w:hAnsi="Arial" w:cs="Arial"/>
          <w:b/>
          <w:sz w:val="28"/>
          <w:szCs w:val="28"/>
        </w:rPr>
      </w:pPr>
      <w:r w:rsidRPr="00F6703F">
        <w:rPr>
          <w:rFonts w:ascii="Arial" w:hAnsi="Arial" w:cs="Arial"/>
          <w:b/>
          <w:sz w:val="28"/>
          <w:szCs w:val="28"/>
        </w:rPr>
        <w:t xml:space="preserve">ALLOTMENT OF RESIDENTIAL FLAT IN </w:t>
      </w:r>
      <w:r w:rsidR="00954553">
        <w:rPr>
          <w:rFonts w:ascii="Arial" w:hAnsi="Arial" w:cs="Arial"/>
          <w:b/>
          <w:sz w:val="28"/>
          <w:szCs w:val="28"/>
        </w:rPr>
        <w:t>KALYANI HEIGHTS</w:t>
      </w:r>
    </w:p>
    <w:p w:rsidR="00922034" w:rsidRDefault="00922034" w:rsidP="00922034">
      <w:pPr>
        <w:rPr>
          <w:rFonts w:ascii="Arial" w:hAnsi="Arial" w:cs="Arial"/>
          <w:b/>
          <w:sz w:val="28"/>
          <w:szCs w:val="28"/>
        </w:rPr>
      </w:pPr>
    </w:p>
    <w:p w:rsidR="00922034" w:rsidRDefault="00922034" w:rsidP="00922034">
      <w:pPr>
        <w:ind w:left="720" w:hanging="720"/>
        <w:jc w:val="both"/>
        <w:rPr>
          <w:rFonts w:ascii="Arial" w:hAnsi="Arial" w:cs="Arial"/>
        </w:rPr>
      </w:pPr>
      <w:r>
        <w:rPr>
          <w:rFonts w:ascii="Arial" w:hAnsi="Arial" w:cs="Arial"/>
        </w:rPr>
        <w:t>01</w:t>
      </w:r>
      <w:r>
        <w:rPr>
          <w:rFonts w:ascii="Arial" w:hAnsi="Arial" w:cs="Arial"/>
        </w:rPr>
        <w:tab/>
        <w:t>During the course of construction, it may become to modify/aft</w:t>
      </w:r>
      <w:r w:rsidR="00954553">
        <w:rPr>
          <w:rFonts w:ascii="Arial" w:hAnsi="Arial" w:cs="Arial"/>
        </w:rPr>
        <w:t>e</w:t>
      </w:r>
      <w:r>
        <w:rPr>
          <w:rFonts w:ascii="Arial" w:hAnsi="Arial" w:cs="Arial"/>
        </w:rPr>
        <w:t>r the drawings/designs/specifications etc., which may result in increase or decrease in the super built Area and the cost of the Residential Flat will be recalculated at the original rate at which it was booked. The applicant shall not raise any objection for such alterations/deifications/changes and accept the recalculated cost and shall not specifications or the Super Built Area have changed.</w:t>
      </w:r>
    </w:p>
    <w:p w:rsidR="00922034" w:rsidRDefault="00922034" w:rsidP="00922034">
      <w:pPr>
        <w:ind w:left="720" w:hanging="720"/>
        <w:jc w:val="both"/>
        <w:rPr>
          <w:rFonts w:ascii="Arial" w:hAnsi="Arial" w:cs="Arial"/>
        </w:rPr>
      </w:pPr>
    </w:p>
    <w:p w:rsidR="00922034" w:rsidRPr="00F6703F" w:rsidRDefault="00922034" w:rsidP="00922034">
      <w:pPr>
        <w:ind w:left="720" w:hanging="720"/>
        <w:jc w:val="both"/>
        <w:rPr>
          <w:rFonts w:ascii="Arial" w:hAnsi="Arial" w:cs="Arial"/>
        </w:rPr>
      </w:pPr>
      <w:r>
        <w:rPr>
          <w:rFonts w:ascii="Arial" w:hAnsi="Arial" w:cs="Arial"/>
        </w:rPr>
        <w:t>02.</w:t>
      </w:r>
      <w:r>
        <w:rPr>
          <w:rFonts w:ascii="Arial" w:hAnsi="Arial" w:cs="Arial"/>
        </w:rPr>
        <w:tab/>
        <w:t>In case the builder decides to construct additional construction and/or additional Blocks in the area or nearby are no objection shall be raised by the applicant for such construction.</w:t>
      </w:r>
    </w:p>
    <w:p w:rsidR="00922034" w:rsidRDefault="00922034" w:rsidP="00922034">
      <w:pPr>
        <w:jc w:val="both"/>
        <w:rPr>
          <w:rFonts w:ascii="Arial" w:hAnsi="Arial" w:cs="Arial"/>
        </w:rPr>
      </w:pPr>
    </w:p>
    <w:p w:rsidR="00922034" w:rsidRPr="00F6703F" w:rsidRDefault="00922034" w:rsidP="00922034">
      <w:pPr>
        <w:ind w:left="720" w:hanging="720"/>
        <w:jc w:val="both"/>
        <w:rPr>
          <w:rFonts w:ascii="Arial" w:hAnsi="Arial" w:cs="Arial"/>
        </w:rPr>
      </w:pPr>
      <w:r>
        <w:rPr>
          <w:rFonts w:ascii="Arial" w:hAnsi="Arial" w:cs="Arial"/>
        </w:rPr>
        <w:t>03.</w:t>
      </w:r>
      <w:r>
        <w:rPr>
          <w:rFonts w:ascii="Arial" w:hAnsi="Arial" w:cs="Arial"/>
        </w:rPr>
        <w:tab/>
        <w:t>The applicant shall execute the necessary agreements within 15 days from the date of booking.</w:t>
      </w:r>
    </w:p>
    <w:p w:rsidR="00922034" w:rsidRDefault="00922034" w:rsidP="00922034">
      <w:pPr>
        <w:jc w:val="both"/>
      </w:pPr>
    </w:p>
    <w:p w:rsidR="00922034" w:rsidRDefault="00922034" w:rsidP="00922034">
      <w:pPr>
        <w:ind w:left="720" w:hanging="720"/>
        <w:jc w:val="both"/>
      </w:pPr>
      <w:r>
        <w:t>04.</w:t>
      </w:r>
      <w:r>
        <w:tab/>
        <w:t>The builder expects to deliver possession of the Residential Flat within 18 months from the date of the allotment and if any delay occurs due to reasons beyond his control, the applicant shall not claim any damages or compensation.</w:t>
      </w:r>
    </w:p>
    <w:p w:rsidR="00922034" w:rsidRDefault="00922034" w:rsidP="00922034">
      <w:pPr>
        <w:ind w:left="720" w:hanging="720"/>
        <w:jc w:val="both"/>
      </w:pPr>
    </w:p>
    <w:p w:rsidR="00922034" w:rsidRDefault="00922034" w:rsidP="00922034">
      <w:pPr>
        <w:ind w:left="720" w:hanging="720"/>
        <w:jc w:val="both"/>
      </w:pPr>
      <w:r>
        <w:t>05</w:t>
      </w:r>
      <w:r>
        <w:tab/>
        <w:t>All taxes levies that may be levied by the State Govt</w:t>
      </w:r>
      <w:proofErr w:type="gramStart"/>
      <w:r>
        <w:t>./</w:t>
      </w:r>
      <w:proofErr w:type="gramEnd"/>
      <w:r>
        <w:t>Local Bodies/Development Authorities after the date of booking shall be payable by the applicant, in addition to the cost of the house.</w:t>
      </w:r>
    </w:p>
    <w:p w:rsidR="00922034" w:rsidRDefault="00922034" w:rsidP="00922034">
      <w:pPr>
        <w:jc w:val="both"/>
      </w:pPr>
    </w:p>
    <w:p w:rsidR="00922034" w:rsidRDefault="00922034" w:rsidP="00922034">
      <w:pPr>
        <w:ind w:left="720" w:hanging="720"/>
        <w:jc w:val="both"/>
      </w:pPr>
      <w:r>
        <w:t>06</w:t>
      </w:r>
      <w:r>
        <w:tab/>
        <w:t xml:space="preserve">The company shall have right to effect suitable and necessary alterations in layout plan of the project, if it is found necessary. Any increase or decrease in the area of </w:t>
      </w:r>
      <w:proofErr w:type="spellStart"/>
      <w:r>
        <w:t>and</w:t>
      </w:r>
      <w:proofErr w:type="spellEnd"/>
      <w:r>
        <w:t>, which agreed upon will be revised at the original rate on prorate basis.</w:t>
      </w:r>
    </w:p>
    <w:p w:rsidR="00922034" w:rsidRDefault="00922034" w:rsidP="00922034">
      <w:pPr>
        <w:jc w:val="both"/>
      </w:pPr>
    </w:p>
    <w:p w:rsidR="00922034" w:rsidRDefault="00922034" w:rsidP="00922034">
      <w:pPr>
        <w:ind w:left="720" w:hanging="720"/>
        <w:jc w:val="both"/>
      </w:pPr>
      <w:r>
        <w:lastRenderedPageBreak/>
        <w:t>07.</w:t>
      </w:r>
      <w:r>
        <w:tab/>
        <w:t>All the installments have to be paid within 15 days from the respective due dates which will be intimated to the applicant by the Builder.</w:t>
      </w:r>
    </w:p>
    <w:p w:rsidR="00922034" w:rsidRDefault="00922034" w:rsidP="00922034">
      <w:pPr>
        <w:jc w:val="both"/>
      </w:pPr>
    </w:p>
    <w:p w:rsidR="00922034" w:rsidRDefault="00922034" w:rsidP="00922034">
      <w:pPr>
        <w:ind w:left="720" w:hanging="720"/>
        <w:jc w:val="both"/>
      </w:pPr>
      <w:r>
        <w:t>08.</w:t>
      </w:r>
      <w:r>
        <w:tab/>
        <w:t xml:space="preserve">If any </w:t>
      </w:r>
      <w:proofErr w:type="gramStart"/>
      <w:r>
        <w:t>installments is</w:t>
      </w:r>
      <w:proofErr w:type="gramEnd"/>
      <w:r>
        <w:t xml:space="preserve"> paid late, the applicant has to pay interest @ 24% p.a. from the due date of the date of payment.</w:t>
      </w:r>
    </w:p>
    <w:p w:rsidR="00922034" w:rsidRDefault="00922034" w:rsidP="00922034">
      <w:pPr>
        <w:jc w:val="both"/>
      </w:pPr>
    </w:p>
    <w:p w:rsidR="00922034" w:rsidRDefault="00922034" w:rsidP="00922034">
      <w:pPr>
        <w:ind w:left="720" w:hanging="720"/>
        <w:jc w:val="both"/>
      </w:pPr>
      <w:r>
        <w:t>09.</w:t>
      </w:r>
      <w:r>
        <w:tab/>
        <w:t>If any installment remains unpaid for 60 days or more from the due date, the Builder shall cancel the allotment after giving due notice to the applicant.</w:t>
      </w:r>
    </w:p>
    <w:p w:rsidR="00922034" w:rsidRDefault="00922034" w:rsidP="00922034"/>
    <w:p w:rsidR="00922034" w:rsidRDefault="00922034" w:rsidP="00922034">
      <w:pPr>
        <w:ind w:left="720" w:hanging="720"/>
        <w:jc w:val="both"/>
      </w:pPr>
      <w:r>
        <w:t>10.</w:t>
      </w:r>
      <w:r>
        <w:tab/>
        <w:t>Upon canceling the allotment as stated above, the Builder shall refund after 120 days the deposits made by the applicant, without any interest, after deducting.</w:t>
      </w:r>
    </w:p>
    <w:p w:rsidR="00481A53" w:rsidRDefault="00922034" w:rsidP="00922034">
      <w:pPr>
        <w:ind w:left="720" w:hanging="720"/>
        <w:jc w:val="both"/>
      </w:pPr>
      <w:r>
        <w:tab/>
      </w:r>
      <w:r>
        <w:tab/>
      </w:r>
    </w:p>
    <w:p w:rsidR="00922034" w:rsidRDefault="00481A53" w:rsidP="00922034">
      <w:pPr>
        <w:ind w:left="720" w:hanging="720"/>
        <w:jc w:val="both"/>
      </w:pPr>
      <w:r>
        <w:tab/>
      </w:r>
      <w:r>
        <w:tab/>
      </w:r>
      <w:r>
        <w:tab/>
      </w:r>
      <w:r>
        <w:tab/>
      </w:r>
      <w:r w:rsidR="00922034">
        <w:tab/>
      </w:r>
      <w:r w:rsidR="00922034">
        <w:tab/>
      </w:r>
      <w:proofErr w:type="gramStart"/>
      <w:r w:rsidR="00922034">
        <w:t>Signature :</w:t>
      </w:r>
      <w:proofErr w:type="gramEnd"/>
      <w:r w:rsidR="00922034">
        <w:t>……………………………………………</w:t>
      </w:r>
    </w:p>
    <w:p w:rsidR="00922034" w:rsidRDefault="00922034" w:rsidP="00922034">
      <w:pPr>
        <w:ind w:left="720" w:hanging="720"/>
        <w:jc w:val="both"/>
      </w:pPr>
      <w:r>
        <w:tab/>
        <w:t>a)</w:t>
      </w:r>
      <w:r>
        <w:tab/>
        <w:t>Interest due on the unpaid installments @ 24% p.a. from the due dates</w:t>
      </w:r>
    </w:p>
    <w:p w:rsidR="00922034" w:rsidRDefault="00922034" w:rsidP="00922034">
      <w:pPr>
        <w:ind w:left="720" w:hanging="720"/>
        <w:jc w:val="both"/>
      </w:pPr>
      <w:r>
        <w:t xml:space="preserve"> </w:t>
      </w:r>
      <w:r>
        <w:tab/>
      </w:r>
      <w:r>
        <w:tab/>
      </w:r>
      <w:proofErr w:type="gramStart"/>
      <w:r>
        <w:t>to</w:t>
      </w:r>
      <w:proofErr w:type="gramEnd"/>
      <w:r>
        <w:t xml:space="preserve"> the date of cancellation.</w:t>
      </w:r>
    </w:p>
    <w:p w:rsidR="00922034" w:rsidRDefault="00922034" w:rsidP="00922034">
      <w:pPr>
        <w:ind w:left="720" w:hanging="720"/>
        <w:jc w:val="both"/>
      </w:pPr>
      <w:r>
        <w:tab/>
        <w:t>b)</w:t>
      </w:r>
      <w:r>
        <w:tab/>
        <w:t>And Processing fees Rs. 10,000/-</w:t>
      </w:r>
    </w:p>
    <w:p w:rsidR="00922034" w:rsidRDefault="00922034" w:rsidP="00922034">
      <w:pPr>
        <w:ind w:left="720" w:hanging="720"/>
      </w:pPr>
    </w:p>
    <w:p w:rsidR="00922034" w:rsidRDefault="00922034" w:rsidP="00922034">
      <w:pPr>
        <w:ind w:left="720" w:hanging="720"/>
      </w:pPr>
      <w:r>
        <w:t>11.</w:t>
      </w:r>
      <w:r>
        <w:tab/>
        <w:t>In case the applicant decides to cancel the allotment, then the amount paid by him will be refunded without interest after 120 days after deducting.</w:t>
      </w:r>
    </w:p>
    <w:p w:rsidR="00922034" w:rsidRDefault="00922034" w:rsidP="00922034">
      <w:pPr>
        <w:ind w:left="720" w:hanging="720"/>
      </w:pPr>
      <w:r>
        <w:tab/>
      </w:r>
      <w:proofErr w:type="gramStart"/>
      <w:r>
        <w:t>a</w:t>
      </w:r>
      <w:proofErr w:type="gramEnd"/>
      <w:r>
        <w:t>.    Rs. 10,000/- towards processing fees and</w:t>
      </w:r>
    </w:p>
    <w:p w:rsidR="00922034" w:rsidRDefault="00922034" w:rsidP="00922034">
      <w:pPr>
        <w:ind w:left="720" w:hanging="720"/>
      </w:pPr>
      <w:r>
        <w:tab/>
        <w:t xml:space="preserve">b.    Interest calculated @ 24% p.a. on the amounts that have become due    </w:t>
      </w:r>
    </w:p>
    <w:p w:rsidR="00922034" w:rsidRDefault="00922034" w:rsidP="00922034">
      <w:pPr>
        <w:ind w:left="720" w:hanging="720"/>
      </w:pPr>
      <w:r>
        <w:t xml:space="preserve">                   </w:t>
      </w:r>
      <w:proofErr w:type="gramStart"/>
      <w:r>
        <w:t>remain</w:t>
      </w:r>
      <w:proofErr w:type="gramEnd"/>
      <w:r>
        <w:t xml:space="preserve"> unpaid.</w:t>
      </w:r>
    </w:p>
    <w:p w:rsidR="00922034" w:rsidRDefault="00922034" w:rsidP="00922034">
      <w:pPr>
        <w:ind w:left="720" w:hanging="720"/>
      </w:pPr>
    </w:p>
    <w:p w:rsidR="00922034" w:rsidRDefault="00922034" w:rsidP="00922034">
      <w:pPr>
        <w:numPr>
          <w:ilvl w:val="0"/>
          <w:numId w:val="1"/>
        </w:numPr>
        <w:spacing w:after="0" w:line="240" w:lineRule="auto"/>
      </w:pPr>
      <w:r>
        <w:t xml:space="preserve">      In addition to the cost of the residential Flat the application has to pay the    </w:t>
      </w:r>
    </w:p>
    <w:p w:rsidR="00922034" w:rsidRDefault="00922034" w:rsidP="00922034">
      <w:r>
        <w:t xml:space="preserve">            </w:t>
      </w:r>
      <w:proofErr w:type="gramStart"/>
      <w:r>
        <w:t>following</w:t>
      </w:r>
      <w:proofErr w:type="gramEnd"/>
      <w:r>
        <w:t>.</w:t>
      </w:r>
    </w:p>
    <w:p w:rsidR="00922034" w:rsidRDefault="00922034" w:rsidP="00922034">
      <w:pPr>
        <w:numPr>
          <w:ilvl w:val="1"/>
          <w:numId w:val="1"/>
        </w:numPr>
        <w:spacing w:after="0" w:line="240" w:lineRule="auto"/>
      </w:pPr>
      <w:r>
        <w:t>Registration Charges and other related expenses.</w:t>
      </w:r>
    </w:p>
    <w:p w:rsidR="00922034" w:rsidRDefault="00922034" w:rsidP="00922034">
      <w:pPr>
        <w:numPr>
          <w:ilvl w:val="1"/>
          <w:numId w:val="1"/>
        </w:numPr>
        <w:spacing w:after="0" w:line="240" w:lineRule="auto"/>
      </w:pPr>
      <w:r>
        <w:t>Proportionate cost of the Electrical Transformer, its installation, cost of drawing the power lines, cost of the Electrical Meters, panels and other related expenses.</w:t>
      </w:r>
    </w:p>
    <w:p w:rsidR="00922034" w:rsidRDefault="00922034" w:rsidP="00922034"/>
    <w:p w:rsidR="00922034" w:rsidRDefault="00922034" w:rsidP="00922034">
      <w:pPr>
        <w:ind w:left="720" w:hanging="720"/>
        <w:jc w:val="both"/>
      </w:pPr>
      <w:r>
        <w:t>13.       The Builder shall assess/ estimate the expenses in respect of the terms shown in 15 and the applicant shall not question or ask to render accounts for such expenses.</w:t>
      </w:r>
    </w:p>
    <w:p w:rsidR="00922034" w:rsidRDefault="00922034" w:rsidP="00922034">
      <w:pPr>
        <w:ind w:left="720" w:hanging="720"/>
        <w:jc w:val="both"/>
      </w:pPr>
    </w:p>
    <w:p w:rsidR="00922034" w:rsidRDefault="00922034" w:rsidP="00922034">
      <w:pPr>
        <w:ind w:left="720" w:hanging="720"/>
        <w:jc w:val="both"/>
      </w:pPr>
      <w:r>
        <w:t xml:space="preserve">14.     The applicant shall execute a memorandum evidencing taking possession at the time of handling over the Residential Flat as per the </w:t>
      </w:r>
      <w:proofErr w:type="spellStart"/>
      <w:r>
        <w:t>proforma</w:t>
      </w:r>
      <w:proofErr w:type="spellEnd"/>
      <w:r>
        <w:t xml:space="preserve"> to be supplied by the builder.</w:t>
      </w:r>
    </w:p>
    <w:p w:rsidR="00922034" w:rsidRDefault="00922034" w:rsidP="00922034">
      <w:pPr>
        <w:ind w:left="720" w:hanging="720"/>
      </w:pPr>
    </w:p>
    <w:p w:rsidR="00922034" w:rsidRDefault="00922034" w:rsidP="00922034">
      <w:pPr>
        <w:ind w:left="720" w:hanging="720"/>
      </w:pPr>
      <w:r>
        <w:t>15.       The Residential Flat shall not be used for purpose other than the specific purposes for which it is intended.</w:t>
      </w:r>
    </w:p>
    <w:p w:rsidR="00922034" w:rsidRDefault="00922034" w:rsidP="00922034"/>
    <w:p w:rsidR="00922034" w:rsidRDefault="00922034" w:rsidP="00922034"/>
    <w:p w:rsidR="00922034" w:rsidRDefault="00922034" w:rsidP="00922034">
      <w:r>
        <w:t>N.B</w:t>
      </w:r>
    </w:p>
    <w:p w:rsidR="00922034" w:rsidRDefault="00922034" w:rsidP="00922034"/>
    <w:p w:rsidR="00922034" w:rsidRDefault="00922034" w:rsidP="00922034">
      <w:r>
        <w:t xml:space="preserve">   01.</w:t>
      </w:r>
      <w:r>
        <w:tab/>
        <w:t xml:space="preserve">The rate per </w:t>
      </w:r>
      <w:proofErr w:type="spellStart"/>
      <w:r>
        <w:t>sq.ft</w:t>
      </w:r>
      <w:proofErr w:type="spellEnd"/>
      <w:r>
        <w:t xml:space="preserve">. </w:t>
      </w:r>
      <w:proofErr w:type="gramStart"/>
      <w:r>
        <w:t>means</w:t>
      </w:r>
      <w:proofErr w:type="gramEnd"/>
      <w:r>
        <w:t xml:space="preserve"> the rate per </w:t>
      </w:r>
      <w:proofErr w:type="spellStart"/>
      <w:r>
        <w:t>sq.ft</w:t>
      </w:r>
      <w:proofErr w:type="spellEnd"/>
      <w:r>
        <w:t xml:space="preserve">. </w:t>
      </w:r>
      <w:proofErr w:type="gramStart"/>
      <w:r>
        <w:t>of</w:t>
      </w:r>
      <w:proofErr w:type="gramEnd"/>
      <w:r>
        <w:t xml:space="preserve"> constructed super Built Area and </w:t>
      </w:r>
    </w:p>
    <w:p w:rsidR="00922034" w:rsidRDefault="00922034" w:rsidP="00922034">
      <w:r>
        <w:t xml:space="preserve">            </w:t>
      </w:r>
      <w:proofErr w:type="gramStart"/>
      <w:r>
        <w:t>of</w:t>
      </w:r>
      <w:proofErr w:type="gramEnd"/>
      <w:r>
        <w:t xml:space="preserve"> the Plot Area.</w:t>
      </w:r>
    </w:p>
    <w:p w:rsidR="00922034" w:rsidRDefault="00922034" w:rsidP="00922034"/>
    <w:p w:rsidR="00922034" w:rsidRDefault="00922034" w:rsidP="00922034">
      <w:pPr>
        <w:numPr>
          <w:ilvl w:val="0"/>
          <w:numId w:val="2"/>
        </w:numPr>
        <w:spacing w:after="0" w:line="240" w:lineRule="auto"/>
      </w:pPr>
      <w:r>
        <w:t>Super Built Area of Residential Flat means the construction of all common Area divided on priority basic amongst the individual owner to the actual carpet Area.</w:t>
      </w:r>
    </w:p>
    <w:p w:rsidR="00922034" w:rsidRDefault="00922034" w:rsidP="00922034">
      <w:pPr>
        <w:ind w:left="180"/>
      </w:pPr>
    </w:p>
    <w:p w:rsidR="00922034" w:rsidRDefault="00922034" w:rsidP="00922034">
      <w:pPr>
        <w:ind w:left="720"/>
      </w:pPr>
      <w:r>
        <w:t xml:space="preserve">We have read and understood that the terms &amp; conditions governing allotment of Residential Flat </w:t>
      </w:r>
      <w:r w:rsidR="00481A53">
        <w:t xml:space="preserve">in block </w:t>
      </w:r>
      <w:r>
        <w:t xml:space="preserve">in the </w:t>
      </w:r>
      <w:proofErr w:type="gramStart"/>
      <w:r>
        <w:t xml:space="preserve">“ </w:t>
      </w:r>
      <w:r w:rsidR="00481A53">
        <w:rPr>
          <w:b/>
          <w:bCs/>
        </w:rPr>
        <w:t>KALYANI</w:t>
      </w:r>
      <w:proofErr w:type="gramEnd"/>
      <w:r w:rsidR="00481A53">
        <w:rPr>
          <w:b/>
          <w:bCs/>
        </w:rPr>
        <w:t xml:space="preserve"> HEIGHTS</w:t>
      </w:r>
      <w:r>
        <w:t>”  as detailed above and we agree to abide and bound by the same.</w:t>
      </w:r>
    </w:p>
    <w:p w:rsidR="00922034" w:rsidRDefault="00922034" w:rsidP="00922034">
      <w:pPr>
        <w:ind w:left="720"/>
      </w:pPr>
    </w:p>
    <w:p w:rsidR="00922034" w:rsidRDefault="00922034" w:rsidP="00922034">
      <w:pPr>
        <w:ind w:left="720"/>
      </w:pPr>
    </w:p>
    <w:p w:rsidR="00922034" w:rsidRDefault="00922034" w:rsidP="00922034">
      <w:pPr>
        <w:ind w:left="720"/>
      </w:pPr>
    </w:p>
    <w:p w:rsidR="00922034" w:rsidRPr="007E5AD0" w:rsidRDefault="00922034" w:rsidP="00922034">
      <w:pPr>
        <w:ind w:left="720"/>
        <w:jc w:val="right"/>
        <w:rPr>
          <w:b/>
          <w:bCs/>
        </w:rPr>
      </w:pPr>
      <w:r w:rsidRPr="007E5AD0">
        <w:rPr>
          <w:b/>
          <w:bCs/>
        </w:rPr>
        <w:t>Signature: ……………………………..</w:t>
      </w:r>
    </w:p>
    <w:p w:rsidR="00922034" w:rsidRDefault="00922034" w:rsidP="00922034">
      <w:pPr>
        <w:ind w:left="180"/>
      </w:pPr>
    </w:p>
    <w:p w:rsidR="00922034" w:rsidRDefault="00922034" w:rsidP="00922034">
      <w:pPr>
        <w:ind w:left="720" w:hanging="720"/>
      </w:pPr>
      <w:r>
        <w:t xml:space="preserve">    </w:t>
      </w:r>
    </w:p>
    <w:p w:rsidR="00922034" w:rsidRDefault="00922034" w:rsidP="00922034">
      <w:pPr>
        <w:ind w:left="720" w:hanging="720"/>
      </w:pPr>
      <w:r>
        <w:tab/>
      </w:r>
    </w:p>
    <w:p w:rsidR="003F1810" w:rsidRDefault="003F1810"/>
    <w:sectPr w:rsidR="003F1810" w:rsidSect="003F1AEF">
      <w:pgSz w:w="11909" w:h="16834" w:code="9"/>
      <w:pgMar w:top="1440" w:right="1800" w:bottom="165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D0BA2"/>
    <w:multiLevelType w:val="hybridMultilevel"/>
    <w:tmpl w:val="E2100F3C"/>
    <w:lvl w:ilvl="0" w:tplc="219CC36E">
      <w:start w:val="2"/>
      <w:numFmt w:val="decimalZero"/>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692D33B4"/>
    <w:multiLevelType w:val="hybridMultilevel"/>
    <w:tmpl w:val="654A563E"/>
    <w:lvl w:ilvl="0" w:tplc="0409000F">
      <w:start w:val="12"/>
      <w:numFmt w:val="decimal"/>
      <w:lvlText w:val="%1."/>
      <w:lvlJc w:val="left"/>
      <w:pPr>
        <w:tabs>
          <w:tab w:val="num" w:pos="360"/>
        </w:tabs>
        <w:ind w:left="360" w:hanging="360"/>
      </w:pPr>
      <w:rPr>
        <w:rFonts w:hint="default"/>
      </w:rPr>
    </w:lvl>
    <w:lvl w:ilvl="1" w:tplc="FE84BC9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2034"/>
    <w:rsid w:val="003D271A"/>
    <w:rsid w:val="003F1810"/>
    <w:rsid w:val="00481A53"/>
    <w:rsid w:val="00922034"/>
    <w:rsid w:val="00954553"/>
    <w:rsid w:val="00E93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guru</cp:lastModifiedBy>
  <cp:revision>5</cp:revision>
  <dcterms:created xsi:type="dcterms:W3CDTF">2011-07-12T12:00:00Z</dcterms:created>
  <dcterms:modified xsi:type="dcterms:W3CDTF">2011-07-12T13:55:00Z</dcterms:modified>
</cp:coreProperties>
</file>